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BE" w:rsidRPr="00742E32" w:rsidRDefault="00332287" w:rsidP="007A37E6">
      <w:pPr>
        <w:spacing w:after="0" w:line="240" w:lineRule="auto"/>
        <w:rPr>
          <w:b/>
        </w:rPr>
      </w:pPr>
      <w:r w:rsidRPr="00742E32">
        <w:rPr>
          <w:b/>
        </w:rPr>
        <w:t xml:space="preserve">Anwesen </w:t>
      </w:r>
      <w:r w:rsidR="00497059" w:rsidRPr="00742E32">
        <w:rPr>
          <w:b/>
        </w:rPr>
        <w:t>Gemeinde Meeder</w:t>
      </w:r>
    </w:p>
    <w:p w:rsidR="00332287" w:rsidRPr="00742E32" w:rsidRDefault="00497059" w:rsidP="007A37E6">
      <w:pPr>
        <w:spacing w:after="0" w:line="240" w:lineRule="auto"/>
        <w:rPr>
          <w:b/>
        </w:rPr>
      </w:pPr>
      <w:r w:rsidRPr="00742E32">
        <w:rPr>
          <w:b/>
        </w:rPr>
        <w:t>Birkenmoor 2</w:t>
      </w:r>
    </w:p>
    <w:p w:rsidR="00B768B9" w:rsidRPr="00742E32" w:rsidRDefault="00332287" w:rsidP="007A37E6">
      <w:pPr>
        <w:spacing w:after="0" w:line="240" w:lineRule="auto"/>
      </w:pPr>
      <w:r w:rsidRPr="00742E32">
        <w:t>Eigentümer</w:t>
      </w:r>
      <w:r w:rsidR="00B30D94" w:rsidRPr="00742E32">
        <w:tab/>
      </w:r>
      <w:r w:rsidR="00497059" w:rsidRPr="00742E32">
        <w:t>Greta und Oliver Großmann</w:t>
      </w:r>
    </w:p>
    <w:p w:rsidR="00B768B9" w:rsidRPr="00742E32" w:rsidRDefault="00B768B9" w:rsidP="007A37E6">
      <w:pPr>
        <w:spacing w:after="0" w:line="240" w:lineRule="auto"/>
      </w:pPr>
    </w:p>
    <w:p w:rsidR="00306323" w:rsidRPr="00742E32" w:rsidRDefault="00306323" w:rsidP="00306323">
      <w:pPr>
        <w:spacing w:after="0" w:line="240" w:lineRule="auto"/>
      </w:pPr>
      <w:r w:rsidRPr="00742E32">
        <w:t>Das Anwesen ist mit folgendem Listeneintrag in die Denkmalliste eingetragen:</w:t>
      </w:r>
    </w:p>
    <w:p w:rsidR="00306323" w:rsidRPr="00742E32" w:rsidRDefault="00306323" w:rsidP="00306323">
      <w:pPr>
        <w:spacing w:after="0" w:line="240" w:lineRule="auto"/>
        <w:rPr>
          <w:b/>
        </w:rPr>
      </w:pPr>
      <w:r w:rsidRPr="00742E32">
        <w:rPr>
          <w:b/>
          <w:i/>
        </w:rPr>
        <w:t>„</w:t>
      </w:r>
      <w:r w:rsidR="00497059" w:rsidRPr="00742E32">
        <w:rPr>
          <w:b/>
        </w:rPr>
        <w:t>Ehem. Rittergut, eingeschossiges Wohnhaus, Jugendstil, Ziegel und Sandstein, 1905-10 von August Berger.“</w:t>
      </w:r>
    </w:p>
    <w:p w:rsidR="00B768B9" w:rsidRPr="00742E32" w:rsidRDefault="00B768B9" w:rsidP="00306323">
      <w:pPr>
        <w:spacing w:after="0" w:line="240" w:lineRule="auto"/>
      </w:pPr>
    </w:p>
    <w:p w:rsidR="00705AA7" w:rsidRPr="00742E32" w:rsidRDefault="005007D3" w:rsidP="007A37E6">
      <w:pPr>
        <w:spacing w:after="0" w:line="240" w:lineRule="auto"/>
      </w:pPr>
      <w:r w:rsidRPr="00742E32">
        <w:t xml:space="preserve">Das Wohnhaus des alten Rittergutes Birkenmoor im Coburger Land entstand im frühen 20. Jahrhundert in den damals modernsten Formen des vom englischen Arts </w:t>
      </w:r>
      <w:proofErr w:type="spellStart"/>
      <w:r w:rsidRPr="00742E32">
        <w:t>and</w:t>
      </w:r>
      <w:proofErr w:type="spellEnd"/>
      <w:r w:rsidRPr="00742E32">
        <w:t xml:space="preserve"> </w:t>
      </w:r>
      <w:proofErr w:type="spellStart"/>
      <w:r w:rsidRPr="00742E32">
        <w:t>Crafts</w:t>
      </w:r>
      <w:proofErr w:type="spellEnd"/>
      <w:r w:rsidRPr="00742E32">
        <w:t xml:space="preserve"> inspirierten Jugendstils neu. Die Villa nimmt, am Rand des Gutes platziert, kilometerweit Sichtbezug zur landschaftsprägenden </w:t>
      </w:r>
      <w:proofErr w:type="spellStart"/>
      <w:r w:rsidRPr="00742E32">
        <w:t>Veste</w:t>
      </w:r>
      <w:proofErr w:type="spellEnd"/>
      <w:r w:rsidRPr="00742E32">
        <w:t xml:space="preserve"> Coburg auf. </w:t>
      </w:r>
      <w:r w:rsidR="00705AA7" w:rsidRPr="00742E32">
        <w:t>---</w:t>
      </w:r>
      <w:r w:rsidR="00705AA7" w:rsidRPr="00742E32">
        <w:rPr>
          <w:i/>
        </w:rPr>
        <w:t>Für d</w:t>
      </w:r>
      <w:r w:rsidR="00264630">
        <w:rPr>
          <w:i/>
        </w:rPr>
        <w:t>en</w:t>
      </w:r>
      <w:r w:rsidR="00705AA7" w:rsidRPr="00742E32">
        <w:rPr>
          <w:i/>
        </w:rPr>
        <w:t xml:space="preserve"> </w:t>
      </w:r>
      <w:proofErr w:type="spellStart"/>
      <w:r w:rsidR="00705AA7" w:rsidRPr="00742E32">
        <w:rPr>
          <w:i/>
        </w:rPr>
        <w:t>Vesteblick</w:t>
      </w:r>
      <w:proofErr w:type="spellEnd"/>
      <w:r w:rsidR="00705AA7" w:rsidRPr="00742E32">
        <w:rPr>
          <w:i/>
        </w:rPr>
        <w:t xml:space="preserve"> musste sogar ein Stück Wald gerodet werden.</w:t>
      </w:r>
    </w:p>
    <w:p w:rsidR="00C01A3D" w:rsidRPr="00742E32" w:rsidRDefault="005007D3" w:rsidP="007A37E6">
      <w:pPr>
        <w:spacing w:after="0" w:line="240" w:lineRule="auto"/>
      </w:pPr>
      <w:r w:rsidRPr="00742E32">
        <w:t xml:space="preserve">Auch die hochwertig gestaltete Innenausstattung mit Parkettböden, Türen, Treppen, Wandvertäfelungen und Bleiverglasungen ist </w:t>
      </w:r>
      <w:r w:rsidR="00742E32" w:rsidRPr="00742E32">
        <w:t xml:space="preserve">original </w:t>
      </w:r>
      <w:r w:rsidRPr="00742E32">
        <w:t>aus der Bauzeit erhalten. Dem Bau kommt eine hohe kunsthistorische Bedeutung zu.</w:t>
      </w:r>
      <w:r w:rsidR="00705AA7" w:rsidRPr="00742E32">
        <w:t xml:space="preserve"> --- </w:t>
      </w:r>
      <w:r w:rsidR="00705AA7" w:rsidRPr="00742E32">
        <w:rPr>
          <w:i/>
        </w:rPr>
        <w:t>Denkmalreferent Herr Haas meinte</w:t>
      </w:r>
      <w:r w:rsidR="00742E32" w:rsidRPr="00742E32">
        <w:rPr>
          <w:i/>
        </w:rPr>
        <w:t xml:space="preserve"> bei der Erstbegehung</w:t>
      </w:r>
      <w:r w:rsidR="00705AA7" w:rsidRPr="00742E32">
        <w:rPr>
          <w:i/>
        </w:rPr>
        <w:t>, man geht durch die Haustür und macht eine Zeitreise 100 Jahre zurück.</w:t>
      </w:r>
    </w:p>
    <w:p w:rsidR="005007D3" w:rsidRPr="00742E32" w:rsidRDefault="005007D3" w:rsidP="007A37E6">
      <w:pPr>
        <w:spacing w:after="0" w:line="240" w:lineRule="auto"/>
      </w:pPr>
    </w:p>
    <w:p w:rsidR="00742E32" w:rsidRPr="00742E32" w:rsidRDefault="005007D3" w:rsidP="005007D3">
      <w:pPr>
        <w:spacing w:after="0" w:line="240" w:lineRule="auto"/>
      </w:pPr>
      <w:r w:rsidRPr="00742E32">
        <w:t>Die neue Generation der Gutserben hat das seit Jahrzehnten leerstehende Anwesen in den vergangenen zwei Jahren als ihr Wohnhaus instandgesetzt. Be</w:t>
      </w:r>
      <w:r w:rsidR="00742E32" w:rsidRPr="00742E32">
        <w:t xml:space="preserve">i der Instandsetzung wurde die </w:t>
      </w:r>
      <w:r w:rsidRPr="00742E32">
        <w:t>zuvor genannte historische Ausstat</w:t>
      </w:r>
      <w:r w:rsidR="00742E32" w:rsidRPr="00742E32">
        <w:t>tung überarbeitet und erhalten.</w:t>
      </w:r>
    </w:p>
    <w:p w:rsidR="00742E32" w:rsidRPr="00742E32" w:rsidRDefault="005007D3" w:rsidP="005007D3">
      <w:pPr>
        <w:spacing w:after="0" w:line="240" w:lineRule="auto"/>
      </w:pPr>
      <w:r w:rsidRPr="00742E32">
        <w:t>Erwähnenswert</w:t>
      </w:r>
      <w:r w:rsidR="00742E32" w:rsidRPr="00742E32">
        <w:t xml:space="preserve"> </w:t>
      </w:r>
      <w:r w:rsidRPr="00742E32">
        <w:t>ist auch der Erhalt der Fenster mit den bauzeitlichen Rollläden aus Holz</w:t>
      </w:r>
      <w:proofErr w:type="gramStart"/>
      <w:r w:rsidRPr="00742E32">
        <w:t>.</w:t>
      </w:r>
      <w:r w:rsidR="00742E32" w:rsidRPr="00742E32">
        <w:t>---</w:t>
      </w:r>
      <w:proofErr w:type="gramEnd"/>
      <w:r w:rsidR="00742E32" w:rsidRPr="00742E32">
        <w:t xml:space="preserve"> </w:t>
      </w:r>
      <w:r w:rsidR="00742E32" w:rsidRPr="00742E32">
        <w:rPr>
          <w:i/>
        </w:rPr>
        <w:t>Die historischen Fenster wurden mit einem Spezialglas aus Belgien versehen, um Wärmeschutz unter Beibehaltung der schlanken einflügeligen Holzrahmen herzustellen.</w:t>
      </w:r>
    </w:p>
    <w:p w:rsidR="005007D3" w:rsidRPr="00742E32" w:rsidRDefault="00742E32" w:rsidP="005007D3">
      <w:pPr>
        <w:spacing w:after="0" w:line="240" w:lineRule="auto"/>
      </w:pPr>
      <w:r w:rsidRPr="00742E32">
        <w:t xml:space="preserve">Des Weiteren wurde </w:t>
      </w:r>
      <w:r w:rsidR="005007D3" w:rsidRPr="00742E32">
        <w:t>die Klinkerfassade restauriert sowie das Dach einschließlich des Dachtragwerkes aufgearbeitet.</w:t>
      </w:r>
    </w:p>
    <w:p w:rsidR="0071329B" w:rsidRPr="00742E32" w:rsidRDefault="005007D3" w:rsidP="005007D3">
      <w:pPr>
        <w:spacing w:after="0" w:line="240" w:lineRule="auto"/>
      </w:pPr>
      <w:r w:rsidRPr="00742E32">
        <w:t>Für die neue Wohnnutzung erfolgten lediglich geringe Grundrissänderungen.</w:t>
      </w:r>
    </w:p>
    <w:p w:rsidR="005007D3" w:rsidRPr="00742E32" w:rsidRDefault="005007D3" w:rsidP="005007D3">
      <w:pPr>
        <w:spacing w:after="0" w:line="240" w:lineRule="auto"/>
      </w:pPr>
    </w:p>
    <w:p w:rsidR="00705AA7" w:rsidRPr="00742E32" w:rsidRDefault="00705AA7" w:rsidP="00705AA7">
      <w:pPr>
        <w:spacing w:after="0"/>
      </w:pPr>
      <w:r w:rsidRPr="00742E32">
        <w:t>Die Instandsetzung des Anwesens Birkenmoor 2 ist ein gelungenes Beispiel für den</w:t>
      </w:r>
      <w:r w:rsidR="002370A8">
        <w:t xml:space="preserve"> </w:t>
      </w:r>
      <w:r w:rsidR="008B3CB1">
        <w:t>Umgang mit historischer und</w:t>
      </w:r>
      <w:bookmarkStart w:id="0" w:name="_GoBack"/>
      <w:bookmarkEnd w:id="0"/>
      <w:r w:rsidRPr="00742E32">
        <w:t xml:space="preserve"> denkmalgeschützter Bausubstanz.</w:t>
      </w:r>
    </w:p>
    <w:p w:rsidR="00705AA7" w:rsidRPr="00742E32" w:rsidRDefault="00705AA7" w:rsidP="00705AA7">
      <w:pPr>
        <w:spacing w:after="0"/>
      </w:pPr>
    </w:p>
    <w:p w:rsidR="00A74F33" w:rsidRPr="00742E32" w:rsidRDefault="00C67A84" w:rsidP="00705AA7">
      <w:pPr>
        <w:spacing w:after="0"/>
      </w:pPr>
      <w:r w:rsidRPr="00742E32">
        <w:t>Das</w:t>
      </w:r>
      <w:r w:rsidR="0071329B" w:rsidRPr="00742E32">
        <w:t xml:space="preserve"> Anwesen </w:t>
      </w:r>
      <w:r w:rsidR="00A74F33" w:rsidRPr="00742E32">
        <w:t xml:space="preserve">wurde </w:t>
      </w:r>
      <w:r w:rsidR="00F823EC" w:rsidRPr="00742E32">
        <w:t xml:space="preserve">in </w:t>
      </w:r>
      <w:r w:rsidR="00705AA7" w:rsidRPr="00742E32">
        <w:t xml:space="preserve">nicht einmal 2 </w:t>
      </w:r>
      <w:r w:rsidR="00F823EC" w:rsidRPr="00742E32">
        <w:t xml:space="preserve">Jahren </w:t>
      </w:r>
      <w:r w:rsidRPr="00742E32">
        <w:t>saniert</w:t>
      </w:r>
      <w:r w:rsidR="00E62E17" w:rsidRPr="00742E32">
        <w:t>. Dies</w:t>
      </w:r>
      <w:r w:rsidR="0071329B" w:rsidRPr="00742E32">
        <w:t xml:space="preserve"> </w:t>
      </w:r>
      <w:r w:rsidR="00E62E17" w:rsidRPr="00742E32">
        <w:t xml:space="preserve">konnte nur </w:t>
      </w:r>
      <w:r w:rsidR="00705AA7" w:rsidRPr="00742E32">
        <w:t>mit enormer Eigenleistung,</w:t>
      </w:r>
      <w:r w:rsidR="00AB7AAC" w:rsidRPr="00742E32">
        <w:t xml:space="preserve"> </w:t>
      </w:r>
      <w:r w:rsidR="00F379DE" w:rsidRPr="00742E32">
        <w:t>Ausdauer und</w:t>
      </w:r>
      <w:r w:rsidR="00840537" w:rsidRPr="00742E32">
        <w:t xml:space="preserve"> Engagement </w:t>
      </w:r>
      <w:r w:rsidR="0071329B" w:rsidRPr="00742E32">
        <w:t xml:space="preserve">aller Beteiligten </w:t>
      </w:r>
      <w:r w:rsidR="00A74F33" w:rsidRPr="00742E32">
        <w:t>ermöglicht werden.</w:t>
      </w:r>
    </w:p>
    <w:p w:rsidR="00A74F33" w:rsidRPr="00742E32" w:rsidRDefault="00A74F33" w:rsidP="00A74F33">
      <w:pPr>
        <w:spacing w:after="0"/>
      </w:pPr>
    </w:p>
    <w:p w:rsidR="00012DA0" w:rsidRPr="00742E32" w:rsidRDefault="00345EF0" w:rsidP="00A74F33">
      <w:pPr>
        <w:spacing w:after="0"/>
      </w:pPr>
      <w:r w:rsidRPr="00742E32">
        <w:t xml:space="preserve">Mit dem Einzug der </w:t>
      </w:r>
      <w:r w:rsidR="00705AA7" w:rsidRPr="00742E32">
        <w:t>jungen Familie</w:t>
      </w:r>
      <w:r w:rsidRPr="00742E32">
        <w:t xml:space="preserve"> Greta</w:t>
      </w:r>
      <w:r w:rsidR="00705AA7" w:rsidRPr="00742E32">
        <w:t xml:space="preserve"> und</w:t>
      </w:r>
      <w:r w:rsidRPr="00742E32">
        <w:t xml:space="preserve"> Oliver</w:t>
      </w:r>
      <w:r w:rsidR="00705AA7" w:rsidRPr="00742E32">
        <w:t xml:space="preserve"> Großmann und der beiden Kinder ist</w:t>
      </w:r>
      <w:r w:rsidRPr="00742E32">
        <w:t xml:space="preserve"> </w:t>
      </w:r>
      <w:r w:rsidR="002370A8">
        <w:t xml:space="preserve">dies </w:t>
      </w:r>
      <w:r w:rsidR="00840537" w:rsidRPr="00742E32">
        <w:t>sehr</w:t>
      </w:r>
      <w:r w:rsidR="0071329B" w:rsidRPr="00742E32">
        <w:t xml:space="preserve"> </w:t>
      </w:r>
      <w:r w:rsidR="00840537" w:rsidRPr="00742E32">
        <w:t xml:space="preserve">gut </w:t>
      </w:r>
      <w:r w:rsidR="0071329B" w:rsidRPr="00742E32">
        <w:t>gelungen.</w:t>
      </w:r>
    </w:p>
    <w:sectPr w:rsidR="00012DA0" w:rsidRPr="00742E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87"/>
    <w:rsid w:val="00012DA0"/>
    <w:rsid w:val="0009606B"/>
    <w:rsid w:val="000C484E"/>
    <w:rsid w:val="00105C49"/>
    <w:rsid w:val="002370A8"/>
    <w:rsid w:val="00264630"/>
    <w:rsid w:val="002B5D3F"/>
    <w:rsid w:val="002B69D3"/>
    <w:rsid w:val="00306323"/>
    <w:rsid w:val="00332287"/>
    <w:rsid w:val="00345EF0"/>
    <w:rsid w:val="00392C70"/>
    <w:rsid w:val="003A14A7"/>
    <w:rsid w:val="003F483A"/>
    <w:rsid w:val="00497059"/>
    <w:rsid w:val="004D1B08"/>
    <w:rsid w:val="004F374E"/>
    <w:rsid w:val="005007D3"/>
    <w:rsid w:val="00587E8C"/>
    <w:rsid w:val="00666F1D"/>
    <w:rsid w:val="00705AA7"/>
    <w:rsid w:val="0071329B"/>
    <w:rsid w:val="00742E32"/>
    <w:rsid w:val="00774CB1"/>
    <w:rsid w:val="007A37E6"/>
    <w:rsid w:val="007A4835"/>
    <w:rsid w:val="0081798B"/>
    <w:rsid w:val="00840537"/>
    <w:rsid w:val="00850D3E"/>
    <w:rsid w:val="008B3CB1"/>
    <w:rsid w:val="008E37F9"/>
    <w:rsid w:val="00910AE3"/>
    <w:rsid w:val="0094407B"/>
    <w:rsid w:val="00953763"/>
    <w:rsid w:val="0097256D"/>
    <w:rsid w:val="009B4D22"/>
    <w:rsid w:val="00A41D1B"/>
    <w:rsid w:val="00A74F33"/>
    <w:rsid w:val="00AB7AAC"/>
    <w:rsid w:val="00AF59BE"/>
    <w:rsid w:val="00B30D94"/>
    <w:rsid w:val="00B768B9"/>
    <w:rsid w:val="00C01A3D"/>
    <w:rsid w:val="00C67A84"/>
    <w:rsid w:val="00CA79F0"/>
    <w:rsid w:val="00D301B1"/>
    <w:rsid w:val="00DD7949"/>
    <w:rsid w:val="00E62E17"/>
    <w:rsid w:val="00EA012B"/>
    <w:rsid w:val="00F35860"/>
    <w:rsid w:val="00F379DE"/>
    <w:rsid w:val="00F8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4D99E-4E9D-48BA-9889-644FF6C2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4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484E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9B4D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Coburg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Wöhner, Ralph</dc:creator>
  <cp:keywords/>
  <dc:description/>
  <cp:lastModifiedBy>Stoessel, Armin</cp:lastModifiedBy>
  <cp:revision>4</cp:revision>
  <cp:lastPrinted>2022-07-20T12:52:00Z</cp:lastPrinted>
  <dcterms:created xsi:type="dcterms:W3CDTF">2025-09-19T08:24:00Z</dcterms:created>
  <dcterms:modified xsi:type="dcterms:W3CDTF">2025-09-22T12:45:00Z</dcterms:modified>
</cp:coreProperties>
</file>